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5B1" w:rsidRPr="004C28AF" w:rsidRDefault="005E05B1" w:rsidP="005E05B1">
      <w:pP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Programmation orientée objet (Java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-TS2-SR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)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proofErr w:type="gramStart"/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  <w:t xml:space="preserve">  120</w:t>
      </w:r>
      <w:proofErr w:type="gramEnd"/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h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 xml:space="preserve">eures : 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(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60 cours + 60 TP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)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 xml:space="preserve">   </w:t>
      </w:r>
    </w:p>
    <w:p w:rsidR="005E05B1" w:rsidRPr="004C28AF" w:rsidRDefault="005E05B1" w:rsidP="009715DE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Description de la matière</w:t>
      </w:r>
    </w:p>
    <w:p w:rsidR="005E05B1" w:rsidRPr="004C28AF" w:rsidRDefault="005E05B1" w:rsidP="009715DE">
      <w:pPr>
        <w:widowControl w:val="0"/>
        <w:ind w:left="360"/>
        <w:jc w:val="lowKashida"/>
        <w:rPr>
          <w:rFonts w:asciiTheme="majorBidi" w:hAnsiTheme="majorBidi" w:cstheme="majorBidi"/>
          <w:snapToGrid w:val="0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napToGrid w:val="0"/>
          <w:sz w:val="24"/>
          <w:szCs w:val="24"/>
          <w:lang w:val="fr-FR"/>
        </w:rPr>
        <w:t xml:space="preserve">Cette matière est une suite de la matière Programmation Orientée Objet-Java de TS1 ; elle complète les concepts de l’approche objet non abordés en TS1 et présente en plus les entrées/sorties, les applets, networking en Java, la connexion à une base de données.  </w:t>
      </w:r>
    </w:p>
    <w:p w:rsidR="005E05B1" w:rsidRPr="004C28AF" w:rsidRDefault="005E05B1" w:rsidP="009715DE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Objectif de la matière</w:t>
      </w:r>
    </w:p>
    <w:p w:rsidR="005E05B1" w:rsidRPr="004C28AF" w:rsidRDefault="005E05B1" w:rsidP="005E05B1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Maitriser les concepts liés à la programmation orientée objet (POO)</w:t>
      </w:r>
    </w:p>
    <w:p w:rsidR="005E05B1" w:rsidRPr="004C28AF" w:rsidRDefault="005E05B1" w:rsidP="005E05B1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Présenter quelques applications de Java (applets, connexion à une base de données, réseau) </w:t>
      </w:r>
    </w:p>
    <w:p w:rsidR="005E05B1" w:rsidRPr="004C28AF" w:rsidRDefault="005E05B1" w:rsidP="005E05B1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color w:val="231F20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Mettre en application</w:t>
      </w:r>
      <w:r w:rsidRPr="004C28AF">
        <w:rPr>
          <w:rFonts w:asciiTheme="majorBidi" w:hAnsiTheme="majorBidi" w:cstheme="majorBidi"/>
          <w:color w:val="231F20"/>
          <w:sz w:val="24"/>
          <w:szCs w:val="24"/>
          <w:lang w:val="fr-FR"/>
        </w:rPr>
        <w:t xml:space="preserve"> les concepts du langage Java sur des cas pratiques</w:t>
      </w:r>
    </w:p>
    <w:p w:rsidR="005E05B1" w:rsidRPr="004C28AF" w:rsidRDefault="005E05B1" w:rsidP="009715DE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5E05B1" w:rsidRPr="004C28AF" w:rsidRDefault="005E05B1" w:rsidP="009715DE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Prérequis</w:t>
      </w:r>
    </w:p>
    <w:p w:rsidR="005E05B1" w:rsidRPr="004C28AF" w:rsidRDefault="005E05B1" w:rsidP="009715DE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napToGrid w:val="0"/>
          <w:sz w:val="24"/>
          <w:szCs w:val="24"/>
          <w:lang w:val="fr-FR"/>
        </w:rPr>
        <w:t>Programmation Orientée Objet-Java de TS1 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5E05B1" w:rsidRPr="004C28AF" w:rsidRDefault="005E05B1" w:rsidP="009715DE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</w:p>
    <w:p w:rsidR="005E05B1" w:rsidRPr="004C28AF" w:rsidRDefault="005E05B1" w:rsidP="009715DE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Compétences et capacités (Résultats d’apprentissage)</w:t>
      </w:r>
    </w:p>
    <w:p w:rsidR="005E05B1" w:rsidRPr="004C28AF" w:rsidRDefault="005E05B1" w:rsidP="005E05B1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Connaître les évolutions des courants de programmation </w:t>
      </w:r>
    </w:p>
    <w:p w:rsidR="005E05B1" w:rsidRPr="004C28AF" w:rsidRDefault="005E05B1" w:rsidP="005E05B1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Maîtriser les concepts de base de la POO et comprendre son utilité</w:t>
      </w:r>
    </w:p>
    <w:p w:rsidR="005E05B1" w:rsidRPr="004C28AF" w:rsidRDefault="005E05B1" w:rsidP="005E05B1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Maîtriser un langage de POO </w:t>
      </w:r>
    </w:p>
    <w:p w:rsidR="005E05B1" w:rsidRPr="004C28AF" w:rsidRDefault="005E05B1" w:rsidP="009715DE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5E05B1" w:rsidRPr="004C28AF" w:rsidRDefault="005E05B1" w:rsidP="009715DE">
      <w:p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Contenu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14"/>
        <w:gridCol w:w="3429"/>
      </w:tblGrid>
      <w:tr w:rsidR="005E05B1" w:rsidRPr="004C28AF" w:rsidTr="009715DE">
        <w:tc>
          <w:tcPr>
            <w:tcW w:w="5868" w:type="dxa"/>
          </w:tcPr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Chapitres</w:t>
            </w:r>
          </w:p>
        </w:tc>
        <w:tc>
          <w:tcPr>
            <w:tcW w:w="3454" w:type="dxa"/>
          </w:tcPr>
          <w:p w:rsidR="005E05B1" w:rsidRPr="004C28AF" w:rsidRDefault="005E05B1" w:rsidP="009715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Travaux dirigés</w:t>
            </w:r>
          </w:p>
        </w:tc>
      </w:tr>
      <w:tr w:rsidR="005E05B1" w:rsidRPr="0069051D" w:rsidTr="009715DE">
        <w:trPr>
          <w:trHeight w:val="3669"/>
        </w:trPr>
        <w:tc>
          <w:tcPr>
            <w:tcW w:w="5868" w:type="dxa"/>
            <w:tcBorders>
              <w:bottom w:val="nil"/>
              <w:right w:val="single" w:sz="4" w:space="0" w:color="auto"/>
            </w:tcBorders>
          </w:tcPr>
          <w:p w:rsidR="005E05B1" w:rsidRDefault="005E05B1" w:rsidP="009715D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AC443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1:Présentation de l’approche Objet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(6 </w:t>
            </w:r>
            <w:r w:rsidRPr="00AC443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heures)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Rappel des différents concepts abordés en TS1</w:t>
            </w:r>
          </w:p>
          <w:p w:rsidR="005E05B1" w:rsidRPr="0003368E" w:rsidRDefault="005E05B1" w:rsidP="001161D1">
            <w:pPr>
              <w:pStyle w:val="ListParagraph"/>
              <w:numPr>
                <w:ilvl w:val="0"/>
                <w:numId w:val="10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3368E">
              <w:rPr>
                <w:rFonts w:asciiTheme="majorBidi" w:hAnsiTheme="majorBidi" w:cstheme="majorBidi"/>
                <w:sz w:val="24"/>
                <w:szCs w:val="24"/>
              </w:rPr>
              <w:t>Qu’est ce qu’un objet ?</w:t>
            </w:r>
          </w:p>
          <w:p w:rsidR="005E05B1" w:rsidRPr="00805BE0" w:rsidRDefault="005E05B1" w:rsidP="001161D1">
            <w:pPr>
              <w:pStyle w:val="ListParagraph"/>
              <w:numPr>
                <w:ilvl w:val="0"/>
                <w:numId w:val="10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805BE0">
              <w:rPr>
                <w:rFonts w:asciiTheme="majorBidi" w:hAnsiTheme="majorBidi" w:cstheme="majorBidi"/>
                <w:sz w:val="24"/>
                <w:szCs w:val="24"/>
              </w:rPr>
              <w:t>Notion de classe et d’instance</w:t>
            </w:r>
          </w:p>
          <w:p w:rsidR="005E05B1" w:rsidRPr="00805BE0" w:rsidRDefault="005E05B1" w:rsidP="001161D1">
            <w:pPr>
              <w:pStyle w:val="ListParagraph"/>
              <w:numPr>
                <w:ilvl w:val="0"/>
                <w:numId w:val="10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805BE0">
              <w:rPr>
                <w:rFonts w:asciiTheme="majorBidi" w:hAnsiTheme="majorBidi" w:cstheme="majorBidi"/>
                <w:sz w:val="24"/>
                <w:szCs w:val="24"/>
              </w:rPr>
              <w:t>Les messages</w:t>
            </w:r>
          </w:p>
          <w:p w:rsidR="005E05B1" w:rsidRPr="00805BE0" w:rsidRDefault="005E05B1" w:rsidP="001161D1">
            <w:pPr>
              <w:pStyle w:val="ListParagraph"/>
              <w:numPr>
                <w:ilvl w:val="0"/>
                <w:numId w:val="10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05BE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Concepts de l’approche Ob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jet : Encapsulation, surcharge</w:t>
            </w:r>
            <w:r w:rsidRPr="00805BE0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, Héritage simple, Héritage multiple,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outrepassement, p</w:t>
            </w:r>
            <w:r w:rsidRPr="00805BE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olymorphisme</w:t>
            </w:r>
          </w:p>
          <w:p w:rsidR="005E05B1" w:rsidRPr="00805BE0" w:rsidRDefault="005E05B1" w:rsidP="001161D1">
            <w:pPr>
              <w:pStyle w:val="ListParagraph"/>
              <w:numPr>
                <w:ilvl w:val="0"/>
                <w:numId w:val="10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805BE0">
              <w:rPr>
                <w:rFonts w:asciiTheme="majorBidi" w:hAnsiTheme="majorBidi" w:cstheme="majorBidi"/>
                <w:sz w:val="24"/>
                <w:szCs w:val="24"/>
              </w:rPr>
              <w:t>Utilité de l’approche Objet</w:t>
            </w:r>
          </w:p>
          <w:p w:rsidR="005E05B1" w:rsidRPr="00805BE0" w:rsidRDefault="005E05B1" w:rsidP="001161D1">
            <w:pPr>
              <w:pStyle w:val="ListParagraph"/>
              <w:numPr>
                <w:ilvl w:val="0"/>
                <w:numId w:val="10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805BE0">
              <w:rPr>
                <w:rFonts w:asciiTheme="majorBidi" w:hAnsiTheme="majorBidi" w:cstheme="majorBidi"/>
                <w:sz w:val="24"/>
                <w:szCs w:val="24"/>
              </w:rPr>
              <w:t>Les caractéristiques du langage Java</w:t>
            </w:r>
          </w:p>
          <w:p w:rsidR="005E05B1" w:rsidRPr="004C28AF" w:rsidRDefault="005E05B1" w:rsidP="009715DE">
            <w:pPr>
              <w:pStyle w:val="ListParagraph"/>
              <w:ind w:left="5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4" w:type="dxa"/>
            <w:tcBorders>
              <w:left w:val="single" w:sz="4" w:space="0" w:color="auto"/>
              <w:bottom w:val="nil"/>
            </w:tcBorders>
          </w:tcPr>
          <w:p w:rsidR="005E05B1" w:rsidRDefault="005E05B1" w:rsidP="009715DE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5E05B1" w:rsidRDefault="005E05B1" w:rsidP="009715DE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5E05B1" w:rsidRPr="004C28AF" w:rsidRDefault="005E05B1" w:rsidP="009715DE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Définition des classes représentant des objets réels </w:t>
            </w:r>
          </w:p>
          <w:p w:rsidR="005E05B1" w:rsidRPr="004C28AF" w:rsidRDefault="005E05B1" w:rsidP="009715DE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Programmes avec plusieurs classes</w:t>
            </w:r>
          </w:p>
          <w:p w:rsidR="005E05B1" w:rsidRPr="005E05B1" w:rsidRDefault="005E05B1" w:rsidP="009715DE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Création des super-classes et des sous-classes</w:t>
            </w:r>
          </w:p>
        </w:tc>
      </w:tr>
      <w:tr w:rsidR="005E05B1" w:rsidRPr="0069051D" w:rsidTr="009715DE">
        <w:trPr>
          <w:trHeight w:val="132"/>
        </w:trPr>
        <w:tc>
          <w:tcPr>
            <w:tcW w:w="5865" w:type="dxa"/>
            <w:tcBorders>
              <w:top w:val="nil"/>
              <w:right w:val="single" w:sz="4" w:space="0" w:color="auto"/>
            </w:tcBorders>
          </w:tcPr>
          <w:p w:rsidR="005E05B1" w:rsidRPr="005E05B1" w:rsidRDefault="005E05B1" w:rsidP="009715DE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3457" w:type="dxa"/>
            <w:tcBorders>
              <w:top w:val="nil"/>
              <w:left w:val="single" w:sz="4" w:space="0" w:color="auto"/>
            </w:tcBorders>
          </w:tcPr>
          <w:p w:rsidR="005E05B1" w:rsidRPr="005E05B1" w:rsidRDefault="005E05B1" w:rsidP="009715DE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5E05B1" w:rsidRPr="004C28AF" w:rsidTr="009715DE">
        <w:tc>
          <w:tcPr>
            <w:tcW w:w="5868" w:type="dxa"/>
          </w:tcPr>
          <w:p w:rsidR="005E05B1" w:rsidRPr="00AC443D" w:rsidRDefault="005E05B1" w:rsidP="009715D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2 : Les entrées/ sorties (14</w:t>
            </w:r>
            <w:r w:rsidRPr="00AC443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heures)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Présentation du package java.io et ses principales classes et interfaces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flux et classification de flux en Java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La classe File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4"/>
              </w:num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Les constructeurs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4"/>
              </w:num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Les méthodes: exists, isFile, isDirectory, canRead, canWrite, isHidden, getName, length, list, 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listFiles, getPath, getAbsolutePath, delete, mkdir, mkdirs.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Les flux d’octets</w:t>
            </w:r>
          </w:p>
          <w:p w:rsidR="005E05B1" w:rsidRPr="004C28AF" w:rsidRDefault="005E05B1" w:rsidP="005E05B1">
            <w:pPr>
              <w:pStyle w:val="ListParagraph"/>
              <w:numPr>
                <w:ilvl w:val="2"/>
                <w:numId w:val="26"/>
              </w:num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Les super classes InputStream et OutputStream et leurs méthodes : Pour InputStream : read, skip, available, close; Pour OutputStream: write, close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5"/>
              </w:numPr>
              <w:ind w:left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classes FileInputStream et FileOutputStream et leurs constructeurs et les exceptions associées.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5"/>
              </w:num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Les classes BufferedInputStream et BufferedOutputStream : constructeurs et méthodes (mark, reset, flush) 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5"/>
              </w:numPr>
              <w:ind w:left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La classe DataInputStream : constructeurs et méthodes (readInt, readDouble, readUTF, …) 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5"/>
              </w:numPr>
              <w:ind w:left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DataOutputStream : constructeurs et méthodes (writeInt, writeDouble, writeUTF, …)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Les flux de caractères </w:t>
            </w:r>
          </w:p>
          <w:p w:rsidR="005E05B1" w:rsidRPr="004C28AF" w:rsidRDefault="005E05B1" w:rsidP="005E05B1">
            <w:pPr>
              <w:pStyle w:val="ListParagraph"/>
              <w:numPr>
                <w:ilvl w:val="2"/>
                <w:numId w:val="26"/>
              </w:num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Les super-classes Reader et Writer et leurs méthodes : Pour Reader : read, skip, ready, close; Pour Writer: write, flush, close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5"/>
              </w:numPr>
              <w:ind w:left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classes FileReader et FileWriter et leurs constructeurs et les exceptions associées.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5"/>
              </w:num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Les classes BufferedReader et BufferedWriter : constructeurs et méthodes (readLine, newLine, mark, reset, flush) </w:t>
            </w:r>
          </w:p>
          <w:p w:rsidR="005E05B1" w:rsidRPr="004C28AF" w:rsidRDefault="005E05B1" w:rsidP="005E05B1">
            <w:pPr>
              <w:pStyle w:val="ListParagraph"/>
              <w:numPr>
                <w:ilvl w:val="2"/>
                <w:numId w:val="26"/>
              </w:numPr>
              <w:ind w:left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PrintWriter : constructeurs et méthodes (print, println, write)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La sérialisation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7"/>
              </w:num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L’interface Serializable 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7"/>
              </w:num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Les classes ObjectInputStream, ObjectOutputStream : constructeurs et methods (readObject, writeObject)</w:t>
            </w:r>
          </w:p>
          <w:p w:rsidR="005E05B1" w:rsidRPr="00924F1B" w:rsidRDefault="005E05B1" w:rsidP="005E05B1">
            <w:pPr>
              <w:pStyle w:val="ListParagraph"/>
              <w:numPr>
                <w:ilvl w:val="1"/>
                <w:numId w:val="27"/>
              </w:num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 modificateur transient</w:t>
            </w:r>
          </w:p>
        </w:tc>
        <w:tc>
          <w:tcPr>
            <w:tcW w:w="3454" w:type="dxa"/>
          </w:tcPr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 Utilisation de différentes méthodes de classe File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Lecture et écriture des fichiers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Utilisation des flux de buffers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Copie d’un fichier dans un 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autre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Recherche dans un fichier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Concaténation de fichiers</w:t>
            </w:r>
          </w:p>
          <w:p w:rsidR="005E05B1" w:rsidRPr="004C28AF" w:rsidRDefault="005E05B1" w:rsidP="009715DE">
            <w:pPr>
              <w:pStyle w:val="ListParagraph"/>
              <w:ind w:left="588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05B1" w:rsidRPr="0069051D" w:rsidTr="009715DE">
        <w:tc>
          <w:tcPr>
            <w:tcW w:w="5868" w:type="dxa"/>
          </w:tcPr>
          <w:p w:rsidR="005E05B1" w:rsidRPr="00E83F69" w:rsidRDefault="005E05B1" w:rsidP="009715DE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Chapitre 3: Les Threads (14</w:t>
            </w:r>
            <w:r w:rsidRPr="00E83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E83F6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heures</w:t>
            </w:r>
            <w:r w:rsidRPr="00E83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7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Définition d’un thread ; cycle de vie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7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La classe Thread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19"/>
              </w:numPr>
              <w:ind w:left="1080"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Les constructeurs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19"/>
              </w:numPr>
              <w:ind w:left="1080"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Les méthodes : start, run, getName, setName, currentThread, sleep, 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7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 thread main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7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Création d’un thread par l’implémentation de l’interface Runnable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7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Création d’un thread comme sous classe de Thread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7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 méthodes isAlive et join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7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Priorité de threads, les méthodes getPriority et setPriority.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7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 modificateur volatile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17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La synchronisation des threads</w:t>
            </w:r>
          </w:p>
          <w:p w:rsidR="005E05B1" w:rsidRPr="004C28AF" w:rsidRDefault="005E05B1" w:rsidP="005E05B1">
            <w:pPr>
              <w:numPr>
                <w:ilvl w:val="0"/>
                <w:numId w:val="18"/>
              </w:num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Utilisation de synchronised</w:t>
            </w:r>
          </w:p>
          <w:p w:rsidR="005E05B1" w:rsidRPr="004C28AF" w:rsidRDefault="005E05B1" w:rsidP="005E05B1">
            <w:pPr>
              <w:numPr>
                <w:ilvl w:val="0"/>
                <w:numId w:val="18"/>
              </w:num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Le bloc synchronised </w:t>
            </w:r>
          </w:p>
          <w:p w:rsidR="005E05B1" w:rsidRPr="00924F1B" w:rsidRDefault="005E05B1" w:rsidP="005E05B1">
            <w:pPr>
              <w:numPr>
                <w:ilvl w:val="0"/>
                <w:numId w:val="18"/>
              </w:num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Synchronisation avec wait,  notify et notifyAll</w:t>
            </w:r>
          </w:p>
        </w:tc>
        <w:tc>
          <w:tcPr>
            <w:tcW w:w="3454" w:type="dxa"/>
          </w:tcPr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Création et utilisation des threads de différentes manières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Création de plusieurs threads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Synchronisation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Communication entre threads, le problème de producteur-consommateur</w:t>
            </w:r>
          </w:p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</w:tc>
      </w:tr>
      <w:tr w:rsidR="005E05B1" w:rsidRPr="0069051D" w:rsidTr="009715DE">
        <w:tc>
          <w:tcPr>
            <w:tcW w:w="5868" w:type="dxa"/>
          </w:tcPr>
          <w:p w:rsidR="005E05B1" w:rsidRPr="00E83F69" w:rsidRDefault="005E05B1" w:rsidP="009715D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Chapitre 4 : Les applets (14 </w:t>
            </w:r>
            <w:r w:rsidRPr="00E83F6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heures</w:t>
            </w:r>
            <w:r w:rsidRPr="00E83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Qu’est ce qu’un applet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tag html &lt;Applet&gt;.Transmission de paramètres.&lt;Param&gt;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La classe Applet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Fonctionnement d’un applet: les méthodes init start, stop et destroy.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Emplacements des applets : getDocumentsBase, getCodeBase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La méthode getParameter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méthode getSize (La classe Dimension et les attributs height et width)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méthodes : paint, repaint et update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Les autres méthodes :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>showStatus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isActive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>SetFont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getFont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getFontMetrics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>getBackground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setBackground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>getForeground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>setBackground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 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L’interface AppletContext : la méthode getappletContext de Applet et la méthode showDocument de URL.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Introduction aux événements : l’interface ActionListener, la méthode ActionPerformed.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Button de java.awt (constructeur) , la méthode addActionListener, la méthode add de Applet.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Graphics : les méthodes de dessin de formes (draw--- et fill---)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Les images : types d’images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Chargement des images : URL, la méthode getImage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Placement : les méthodes drawImage, l’interface ImageObserver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couleurs : RGB ; la classe Color (constructeurs et constantes)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Font (constructeurs) et les méthodes setFont et getFont de Graphics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FontMetrics : les méthodes stringWidth, charWidth, getHeight, getFont et la méthode getFontMetrics de la classe Graphics.</w:t>
            </w:r>
          </w:p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3454" w:type="dxa"/>
          </w:tcPr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Réaliser des applets permettant de :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Dessiner de formes géométriques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Afficher des textes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Afficher un nouveau document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Utiliser des boutons pour réaliser certaines opérations</w:t>
            </w:r>
          </w:p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5E05B1" w:rsidRPr="0069051D" w:rsidTr="009715DE">
        <w:tc>
          <w:tcPr>
            <w:tcW w:w="5868" w:type="dxa"/>
          </w:tcPr>
          <w:p w:rsidR="005E05B1" w:rsidRPr="00E83F69" w:rsidRDefault="005E05B1" w:rsidP="009715D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5: La programmation réseau  (6</w:t>
            </w:r>
            <w:r w:rsidRPr="00E83F6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heures)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8"/>
              </w:numPr>
              <w:ind w:left="5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Notions de base : les protocoles TCP et UDP, les adresses, les ports, les sockets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8"/>
              </w:numPr>
              <w:ind w:left="5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package java.net et ses principales classes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8"/>
              </w:numPr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La classe InetAddress : Méthodes: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>getByName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getAllByName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getLocalHost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getHostName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getAddress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8"/>
              </w:numPr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Accès via TCP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9"/>
              </w:num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La classe Socket: constructeurs et méthodes (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>getInputStream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>getOutputStream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>close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getInetAddress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>getPort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</w:rPr>
              <w:t>getLocalPort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29"/>
              </w:numPr>
              <w:ind w:left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La classe ServerSocket: constructeurs et méthodes (a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ccept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 xml:space="preserve"> close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 xml:space="preserve"> getInetAddress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 xml:space="preserve"> getLocalPort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28"/>
              </w:numPr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4C28AF">
              <w:rPr>
                <w:rFonts w:asciiTheme="majorBidi" w:hAnsiTheme="majorBidi" w:cstheme="majorBidi"/>
                <w:sz w:val="24"/>
                <w:szCs w:val="24"/>
              </w:rPr>
              <w:t>Accès via UDP</w:t>
            </w:r>
          </w:p>
          <w:p w:rsidR="005E05B1" w:rsidRPr="004C28AF" w:rsidRDefault="005E05B1" w:rsidP="005E05B1">
            <w:pPr>
              <w:pStyle w:val="ListParagraph"/>
              <w:numPr>
                <w:ilvl w:val="1"/>
                <w:numId w:val="30"/>
              </w:numPr>
              <w:ind w:left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DatagramPacket: Constructeurs et méthodes (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getAddress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,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getPort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 xml:space="preserve"> getData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,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getLength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)</w:t>
            </w:r>
          </w:p>
          <w:p w:rsidR="005E05B1" w:rsidRPr="00924F1B" w:rsidRDefault="005E05B1" w:rsidP="005E05B1">
            <w:pPr>
              <w:pStyle w:val="ListParagraph"/>
              <w:numPr>
                <w:ilvl w:val="1"/>
                <w:numId w:val="30"/>
              </w:numPr>
              <w:ind w:left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DatagramSocket: Constructeurs et méthodes (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get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Local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Port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,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send, receive, close, </w:t>
            </w: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setSoTimeout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)</w:t>
            </w:r>
          </w:p>
        </w:tc>
        <w:tc>
          <w:tcPr>
            <w:tcW w:w="3454" w:type="dxa"/>
          </w:tcPr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Programmes permettant d’utiliser les deux protocoles TCP et UDP pour échanger des données entre un serveur et un client </w:t>
            </w:r>
          </w:p>
        </w:tc>
      </w:tr>
      <w:tr w:rsidR="005E05B1" w:rsidRPr="0069051D" w:rsidTr="009715DE">
        <w:tc>
          <w:tcPr>
            <w:tcW w:w="5868" w:type="dxa"/>
          </w:tcPr>
          <w:p w:rsidR="005E05B1" w:rsidRPr="00E83F69" w:rsidRDefault="005E05B1" w:rsidP="009715D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Chapitre 6</w:t>
            </w:r>
            <w:r w:rsidRPr="00E83F6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 : Accès</w:t>
            </w:r>
            <w:r w:rsidRPr="00E83F6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 xml:space="preserve"> aux bases de </w:t>
            </w:r>
            <w:r w:rsidRPr="00E83F6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données JDBC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       (6</w:t>
            </w:r>
            <w:r w:rsidRPr="00E83F6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heures)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1"/>
              </w:numPr>
              <w:ind w:left="360" w:right="567"/>
              <w:rPr>
                <w:rFonts w:asciiTheme="majorBidi" w:eastAsia="Calibri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 w:eastAsia="fr-FR"/>
              </w:rPr>
              <w:t>Chargement du pilote de base de données : Class.forName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1"/>
              </w:numPr>
              <w:ind w:left="360" w:right="567"/>
              <w:rPr>
                <w:rFonts w:asciiTheme="majorBidi" w:eastAsia="Calibri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 w:eastAsia="fr-FR"/>
              </w:rPr>
              <w:t>Etablir un connexion : classe Connection (les méthodes createSatement et prepareStatement), la méthode DriverManager.getConnection.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1"/>
              </w:numPr>
              <w:ind w:left="360" w:right="567"/>
              <w:rPr>
                <w:rFonts w:asciiTheme="majorBidi" w:eastAsia="Calibri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 w:eastAsia="fr-FR"/>
              </w:rPr>
              <w:t xml:space="preserve">La classe Statement : Création et utilisation ; les methodes execute, executeQuery et executeUpdate 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1"/>
              </w:numPr>
              <w:ind w:left="360" w:right="567"/>
              <w:rPr>
                <w:rFonts w:asciiTheme="majorBidi" w:eastAsia="Calibri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 w:eastAsia="fr-FR"/>
              </w:rPr>
              <w:t>La classe ResultSet : parcours et modification de REsultSet : les méthodes next, close, get---  et set---</w:t>
            </w:r>
          </w:p>
          <w:p w:rsidR="005E05B1" w:rsidRPr="004C28AF" w:rsidRDefault="005E05B1" w:rsidP="005E05B1">
            <w:pPr>
              <w:pStyle w:val="ListParagraph"/>
              <w:numPr>
                <w:ilvl w:val="0"/>
                <w:numId w:val="31"/>
              </w:numPr>
              <w:ind w:left="360" w:right="567"/>
              <w:rPr>
                <w:rFonts w:asciiTheme="majorBidi" w:eastAsia="Calibri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Calibri" w:hAnsiTheme="majorBidi" w:cstheme="majorBidi"/>
                <w:sz w:val="24"/>
                <w:szCs w:val="24"/>
                <w:lang w:val="fr-FR" w:eastAsia="fr-FR"/>
              </w:rPr>
              <w:t>Gestion des transactions : les méthodes commit, rollback et close de Collection.</w:t>
            </w:r>
          </w:p>
        </w:tc>
        <w:tc>
          <w:tcPr>
            <w:tcW w:w="3454" w:type="dxa"/>
          </w:tcPr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Programmes permettant l’accès à une base de données et manipulation des résultats obtenus.</w:t>
            </w:r>
          </w:p>
          <w:p w:rsidR="005E05B1" w:rsidRPr="004C28AF" w:rsidRDefault="005E05B1" w:rsidP="009715D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5E05B1" w:rsidRPr="00E83F69" w:rsidRDefault="005E05B1" w:rsidP="009715DE">
      <w:pPr>
        <w:spacing w:before="120" w:after="120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E83F69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Travaux Pratiques</w:t>
      </w:r>
    </w:p>
    <w:p w:rsidR="005E05B1" w:rsidRPr="004C28AF" w:rsidRDefault="005E05B1" w:rsidP="009715DE">
      <w:pPr>
        <w:spacing w:after="0"/>
        <w:ind w:left="228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Les deux premières séances sont consacrées à l’installation de Java </w:t>
      </w:r>
    </w:p>
    <w:p w:rsidR="005E05B1" w:rsidRPr="004C28AF" w:rsidRDefault="005E05B1" w:rsidP="005E05B1">
      <w:pPr>
        <w:pStyle w:val="ListParagraph"/>
        <w:numPr>
          <w:ilvl w:val="0"/>
          <w:numId w:val="14"/>
        </w:numPr>
        <w:spacing w:after="0"/>
        <w:ind w:left="816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Contraintes d’installation </w:t>
      </w:r>
    </w:p>
    <w:p w:rsidR="005E05B1" w:rsidRPr="004C28AF" w:rsidRDefault="005E05B1" w:rsidP="005E05B1">
      <w:pPr>
        <w:pStyle w:val="ListParagraph"/>
        <w:numPr>
          <w:ilvl w:val="0"/>
          <w:numId w:val="14"/>
        </w:numPr>
        <w:spacing w:after="0"/>
        <w:ind w:left="816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Installation d’un éditeur de Java</w:t>
      </w:r>
    </w:p>
    <w:p w:rsidR="005E05B1" w:rsidRPr="004C28AF" w:rsidRDefault="005E05B1" w:rsidP="005E05B1">
      <w:pPr>
        <w:pStyle w:val="ListParagraph"/>
        <w:numPr>
          <w:ilvl w:val="0"/>
          <w:numId w:val="14"/>
        </w:numPr>
        <w:spacing w:after="0"/>
        <w:ind w:left="816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Présentation de principales tâches de l’éditeur : Ecriture d’un programme, sauvegarde, compilation et exécution</w:t>
      </w:r>
    </w:p>
    <w:p w:rsidR="005E05B1" w:rsidRPr="004C28AF" w:rsidRDefault="005E05B1" w:rsidP="009715DE">
      <w:pPr>
        <w:spacing w:before="120" w:after="120"/>
        <w:ind w:left="228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Les autres séances doivent suivre le cours et les exercices dirigés.</w:t>
      </w:r>
    </w:p>
    <w:p w:rsidR="005E05B1" w:rsidRPr="004C28AF" w:rsidRDefault="005E05B1" w:rsidP="009715DE">
      <w:pPr>
        <w:spacing w:before="120" w:after="1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Méthodes d’enseignement</w:t>
      </w:r>
    </w:p>
    <w:p w:rsidR="005E05B1" w:rsidRPr="004C28AF" w:rsidRDefault="005E05B1" w:rsidP="005E05B1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Cours : Une séance de 2 heures par semaine, partagée en cours et exercices dirigés.</w:t>
      </w:r>
    </w:p>
    <w:p w:rsidR="005E05B1" w:rsidRPr="004C28AF" w:rsidRDefault="005E05B1" w:rsidP="005E05B1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TP : Une séance de 2 heures par semaine</w:t>
      </w:r>
    </w:p>
    <w:p w:rsidR="005E05B1" w:rsidRPr="004C28AF" w:rsidRDefault="005E05B1" w:rsidP="009715DE">
      <w:pPr>
        <w:spacing w:after="120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Méthodes d’évaluation</w:t>
      </w:r>
    </w:p>
    <w:p w:rsidR="005E05B1" w:rsidRPr="004C28AF" w:rsidRDefault="005E05B1" w:rsidP="009715DE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Examens écrits </w:t>
      </w:r>
    </w:p>
    <w:p w:rsidR="005E05B1" w:rsidRPr="004C28AF" w:rsidRDefault="005E05B1" w:rsidP="009715DE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Références bibliographiques</w:t>
      </w:r>
    </w:p>
    <w:p w:rsidR="005E05B1" w:rsidRPr="00E83F69" w:rsidRDefault="005E05B1" w:rsidP="001161D1">
      <w:pPr>
        <w:pStyle w:val="ListParagraph"/>
        <w:numPr>
          <w:ilvl w:val="0"/>
          <w:numId w:val="95"/>
        </w:numPr>
        <w:spacing w:after="0"/>
        <w:ind w:right="-1"/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</w:pPr>
      <w:r w:rsidRPr="00E83F69">
        <w:rPr>
          <w:rFonts w:asciiTheme="majorBidi" w:hAnsiTheme="majorBidi" w:cstheme="majorBidi"/>
          <w:b/>
          <w:bCs/>
          <w:color w:val="000000"/>
          <w:sz w:val="24"/>
          <w:szCs w:val="24"/>
          <w:lang w:val="fr-FR" w:eastAsia="fr-FR"/>
        </w:rPr>
        <w:t xml:space="preserve">Programmation Java </w:t>
      </w:r>
      <w:r w:rsidRPr="00E83F69"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  <w:t xml:space="preserve">/ </w:t>
      </w:r>
      <w:r w:rsidRPr="00E83F69">
        <w:rPr>
          <w:rFonts w:asciiTheme="majorBidi" w:hAnsiTheme="majorBidi" w:cstheme="majorBidi"/>
          <w:i/>
          <w:iCs/>
          <w:color w:val="000000"/>
          <w:sz w:val="24"/>
          <w:szCs w:val="24"/>
          <w:lang w:val="fr-FR" w:eastAsia="fr-FR"/>
        </w:rPr>
        <w:t>Jean François Macary -</w:t>
      </w:r>
      <w:r w:rsidRPr="00E83F69"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  <w:t xml:space="preserve"> </w:t>
      </w:r>
      <w:r w:rsidRPr="00E83F69">
        <w:rPr>
          <w:rFonts w:asciiTheme="majorBidi" w:hAnsiTheme="majorBidi" w:cstheme="majorBidi"/>
          <w:i/>
          <w:iCs/>
          <w:color w:val="000000"/>
          <w:sz w:val="24"/>
          <w:szCs w:val="24"/>
          <w:lang w:val="fr-FR" w:eastAsia="fr-FR"/>
        </w:rPr>
        <w:t xml:space="preserve">Cederic Nicolas / </w:t>
      </w:r>
      <w:r w:rsidRPr="00E83F69"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  <w:t>Eyrolles</w:t>
      </w:r>
      <w:r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  <w:t xml:space="preserve"> , 1996</w:t>
      </w:r>
      <w:r w:rsidRPr="00E83F69"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  <w:t>.</w:t>
      </w:r>
    </w:p>
    <w:p w:rsidR="005E05B1" w:rsidRPr="00E83F69" w:rsidRDefault="005E05B1" w:rsidP="001161D1">
      <w:pPr>
        <w:pStyle w:val="ListParagraph"/>
        <w:numPr>
          <w:ilvl w:val="0"/>
          <w:numId w:val="95"/>
        </w:numPr>
        <w:spacing w:after="0"/>
        <w:ind w:right="-1"/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</w:pPr>
      <w:r w:rsidRPr="00E83F69">
        <w:rPr>
          <w:rFonts w:asciiTheme="majorBidi" w:hAnsiTheme="majorBidi" w:cstheme="majorBidi"/>
          <w:b/>
          <w:bCs/>
          <w:color w:val="000000"/>
          <w:sz w:val="24"/>
          <w:szCs w:val="24"/>
          <w:lang w:val="fr-FR" w:eastAsia="fr-FR"/>
        </w:rPr>
        <w:t>Du C/C++ à java</w:t>
      </w:r>
      <w:r w:rsidRPr="00E83F69"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  <w:t xml:space="preserve"> / ETEKS 1997-2000</w:t>
      </w:r>
    </w:p>
    <w:p w:rsidR="005E05B1" w:rsidRPr="00E83F69" w:rsidRDefault="005E05B1" w:rsidP="001161D1">
      <w:pPr>
        <w:pStyle w:val="ListParagraph"/>
        <w:numPr>
          <w:ilvl w:val="0"/>
          <w:numId w:val="95"/>
        </w:numPr>
        <w:spacing w:after="0"/>
        <w:ind w:right="-1"/>
        <w:jc w:val="lowKashida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E83F69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Programmations en Java, concepts et application</w:t>
      </w:r>
      <w:r w:rsidRPr="00E83F69">
        <w:rPr>
          <w:rFonts w:asciiTheme="majorBidi" w:hAnsiTheme="majorBidi" w:cstheme="majorBidi"/>
          <w:sz w:val="24"/>
          <w:szCs w:val="24"/>
          <w:lang w:val="fr-FR" w:eastAsia="fr-FR"/>
        </w:rPr>
        <w:t xml:space="preserve"> / </w:t>
      </w:r>
      <w:r w:rsidRPr="00E83F69">
        <w:rPr>
          <w:rFonts w:asciiTheme="majorBidi" w:hAnsiTheme="majorBidi" w:cstheme="majorBidi"/>
          <w:i/>
          <w:iCs/>
          <w:sz w:val="24"/>
          <w:szCs w:val="24"/>
          <w:lang w:val="fr-FR" w:eastAsia="fr-FR"/>
        </w:rPr>
        <w:t xml:space="preserve">Patrick naughton – Rita Noumeir Chenelière </w:t>
      </w:r>
      <w:r w:rsidRPr="00E83F69">
        <w:rPr>
          <w:rFonts w:asciiTheme="majorBidi" w:hAnsiTheme="majorBidi" w:cstheme="majorBidi"/>
          <w:sz w:val="24"/>
          <w:szCs w:val="24"/>
          <w:lang w:val="fr-FR" w:eastAsia="fr-FR"/>
        </w:rPr>
        <w:t xml:space="preserve"> / </w:t>
      </w:r>
      <w:r w:rsidRPr="00E83F69">
        <w:rPr>
          <w:rFonts w:asciiTheme="majorBidi" w:hAnsiTheme="majorBidi" w:cstheme="majorBidi"/>
          <w:sz w:val="24"/>
          <w:szCs w:val="24"/>
          <w:lang w:val="fr-FR"/>
        </w:rPr>
        <w:t xml:space="preserve">McGraw Hill </w:t>
      </w:r>
      <w:r w:rsidRPr="00E83F69">
        <w:rPr>
          <w:rFonts w:asciiTheme="majorBidi" w:hAnsiTheme="majorBidi" w:cstheme="majorBidi"/>
          <w:sz w:val="24"/>
          <w:szCs w:val="24"/>
          <w:lang w:val="fr-FR" w:eastAsia="fr-FR"/>
        </w:rPr>
        <w:t xml:space="preserve">Montréal – Toronto </w:t>
      </w:r>
    </w:p>
    <w:p w:rsidR="005E05B1" w:rsidRPr="00E83F69" w:rsidRDefault="005E05B1" w:rsidP="001161D1">
      <w:pPr>
        <w:pStyle w:val="ListParagraph"/>
        <w:numPr>
          <w:ilvl w:val="0"/>
          <w:numId w:val="95"/>
        </w:numPr>
        <w:spacing w:after="0"/>
        <w:ind w:right="1800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E83F69">
        <w:rPr>
          <w:rFonts w:asciiTheme="majorBidi" w:hAnsiTheme="majorBidi" w:cstheme="majorBidi"/>
          <w:b/>
          <w:bCs/>
          <w:sz w:val="24"/>
          <w:szCs w:val="24"/>
          <w:lang w:val="fr-FR"/>
        </w:rPr>
        <w:t>Java2</w:t>
      </w:r>
      <w:r w:rsidRPr="00E83F69">
        <w:rPr>
          <w:rFonts w:asciiTheme="majorBidi" w:hAnsiTheme="majorBidi" w:cstheme="majorBidi"/>
          <w:sz w:val="24"/>
          <w:szCs w:val="24"/>
          <w:lang w:val="fr-FR"/>
        </w:rPr>
        <w:t xml:space="preserve"> - </w:t>
      </w:r>
      <w:r w:rsidRPr="00E83F69">
        <w:rPr>
          <w:rFonts w:asciiTheme="majorBidi" w:hAnsiTheme="majorBidi" w:cstheme="majorBidi"/>
          <w:b/>
          <w:bCs/>
          <w:color w:val="000000"/>
          <w:sz w:val="24"/>
          <w:szCs w:val="24"/>
          <w:lang w:val="fr-FR" w:eastAsia="fr-FR"/>
        </w:rPr>
        <w:t>Le MAGNUM / Laura Lemay et Rogers Cadenhead / éditions CAMPUSPRESS</w:t>
      </w:r>
    </w:p>
    <w:p w:rsidR="005E05B1" w:rsidRPr="00E83F69" w:rsidRDefault="005E05B1" w:rsidP="001161D1">
      <w:pPr>
        <w:pStyle w:val="ListParagraph"/>
        <w:numPr>
          <w:ilvl w:val="0"/>
          <w:numId w:val="95"/>
        </w:numPr>
        <w:spacing w:after="0"/>
        <w:ind w:right="1800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E83F69"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>Programmer en Java</w:t>
      </w:r>
      <w:r w:rsidRPr="00E83F69">
        <w:rPr>
          <w:rFonts w:asciiTheme="majorBidi" w:hAnsiTheme="majorBidi" w:cstheme="majorBidi"/>
          <w:sz w:val="24"/>
          <w:szCs w:val="24"/>
          <w:lang w:val="fr-FR"/>
        </w:rPr>
        <w:t>, Claude Delanny,  Edidition Eyrolle 2004</w:t>
      </w:r>
    </w:p>
    <w:p w:rsidR="005E05B1" w:rsidRPr="004C28AF" w:rsidRDefault="005E05B1" w:rsidP="009715DE">
      <w:pPr>
        <w:spacing w:before="120" w:after="120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Références web</w:t>
      </w:r>
    </w:p>
    <w:p w:rsidR="005E05B1" w:rsidRPr="00E83F69" w:rsidRDefault="005E05B1" w:rsidP="001161D1">
      <w:pPr>
        <w:pStyle w:val="ListParagraph"/>
        <w:numPr>
          <w:ilvl w:val="0"/>
          <w:numId w:val="96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E83F69">
        <w:rPr>
          <w:rFonts w:asciiTheme="majorBidi" w:hAnsiTheme="majorBidi" w:cstheme="majorBidi"/>
          <w:sz w:val="24"/>
          <w:szCs w:val="24"/>
          <w:lang w:val="fr-FR"/>
        </w:rPr>
        <w:t>http://docs.oracle.com/javase/tutorial/java/TOC.html</w:t>
      </w:r>
    </w:p>
    <w:p w:rsidR="005E05B1" w:rsidRPr="00E83F69" w:rsidRDefault="005E05B1" w:rsidP="001161D1">
      <w:pPr>
        <w:pStyle w:val="ListParagraph"/>
        <w:numPr>
          <w:ilvl w:val="0"/>
          <w:numId w:val="96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E83F69">
        <w:rPr>
          <w:rFonts w:asciiTheme="majorBidi" w:hAnsiTheme="majorBidi" w:cstheme="majorBidi"/>
          <w:sz w:val="24"/>
          <w:szCs w:val="24"/>
          <w:lang w:val="fr-FR"/>
        </w:rPr>
        <w:t>http://java.developpez.com/cours/</w:t>
      </w:r>
    </w:p>
    <w:p w:rsidR="005E05B1" w:rsidRPr="00E83F69" w:rsidRDefault="005E05B1" w:rsidP="001161D1">
      <w:pPr>
        <w:pStyle w:val="ListParagraph"/>
        <w:numPr>
          <w:ilvl w:val="0"/>
          <w:numId w:val="9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E83F69">
        <w:rPr>
          <w:rFonts w:asciiTheme="majorBidi" w:hAnsiTheme="majorBidi" w:cstheme="majorBidi"/>
          <w:sz w:val="24"/>
          <w:szCs w:val="24"/>
          <w:lang w:val="fr-FR"/>
        </w:rPr>
        <w:t>Bruce Eckel, Thinking in Java</w:t>
      </w:r>
    </w:p>
    <w:p w:rsidR="005E05B1" w:rsidRDefault="005E05B1"/>
    <w:p w:rsidR="005E05B1" w:rsidRDefault="005E05B1"/>
    <w:p w:rsidR="00856020" w:rsidRPr="004C28AF" w:rsidRDefault="005E05B1" w:rsidP="00B861CB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br w:type="page"/>
      </w:r>
      <w:bookmarkStart w:id="0" w:name="_GoBack"/>
      <w:bookmarkEnd w:id="0"/>
    </w:p>
    <w:p w:rsidR="003A54BF" w:rsidRPr="00130DEB" w:rsidRDefault="003A54BF" w:rsidP="00C148C5">
      <w:pPr>
        <w:rPr>
          <w:rFonts w:asciiTheme="majorBidi" w:hAnsiTheme="majorBidi" w:cstheme="majorBidi"/>
          <w:sz w:val="24"/>
          <w:szCs w:val="24"/>
          <w:lang w:val="fr-CA"/>
        </w:rPr>
      </w:pPr>
    </w:p>
    <w:sectPr w:rsidR="003A54BF" w:rsidRPr="00130DEB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23" w:rsidRDefault="00542023" w:rsidP="00926C2D">
      <w:pPr>
        <w:spacing w:after="0" w:line="240" w:lineRule="auto"/>
      </w:pPr>
      <w:r>
        <w:separator/>
      </w:r>
    </w:p>
  </w:endnote>
  <w:end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23" w:rsidRDefault="00542023" w:rsidP="00926C2D">
      <w:pPr>
        <w:spacing w:after="0" w:line="240" w:lineRule="auto"/>
      </w:pPr>
      <w:r>
        <w:separator/>
      </w:r>
    </w:p>
  </w:footnote>
  <w:foot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 et Réseaux</w:t>
          </w:r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201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4</w:t>
          </w: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0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3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59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0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3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7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5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7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8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3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4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8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0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2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4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5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4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7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8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2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4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6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7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28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1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8"/>
  </w:num>
  <w:num w:numId="2">
    <w:abstractNumId w:val="7"/>
  </w:num>
  <w:num w:numId="3">
    <w:abstractNumId w:val="59"/>
  </w:num>
  <w:num w:numId="4">
    <w:abstractNumId w:val="103"/>
  </w:num>
  <w:num w:numId="5">
    <w:abstractNumId w:val="46"/>
  </w:num>
  <w:num w:numId="6">
    <w:abstractNumId w:val="86"/>
  </w:num>
  <w:num w:numId="7">
    <w:abstractNumId w:val="51"/>
  </w:num>
  <w:num w:numId="8">
    <w:abstractNumId w:val="37"/>
  </w:num>
  <w:num w:numId="9">
    <w:abstractNumId w:val="99"/>
  </w:num>
  <w:num w:numId="10">
    <w:abstractNumId w:val="60"/>
  </w:num>
  <w:num w:numId="11">
    <w:abstractNumId w:val="127"/>
  </w:num>
  <w:num w:numId="12">
    <w:abstractNumId w:val="10"/>
  </w:num>
  <w:num w:numId="13">
    <w:abstractNumId w:val="39"/>
  </w:num>
  <w:num w:numId="14">
    <w:abstractNumId w:val="93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2"/>
  </w:num>
  <w:num w:numId="20">
    <w:abstractNumId w:val="74"/>
  </w:num>
  <w:num w:numId="21">
    <w:abstractNumId w:val="114"/>
  </w:num>
  <w:num w:numId="22">
    <w:abstractNumId w:val="4"/>
  </w:num>
  <w:num w:numId="23">
    <w:abstractNumId w:val="96"/>
  </w:num>
  <w:num w:numId="24">
    <w:abstractNumId w:val="43"/>
  </w:num>
  <w:num w:numId="25">
    <w:abstractNumId w:val="11"/>
  </w:num>
  <w:num w:numId="26">
    <w:abstractNumId w:val="58"/>
  </w:num>
  <w:num w:numId="27">
    <w:abstractNumId w:val="83"/>
  </w:num>
  <w:num w:numId="28">
    <w:abstractNumId w:val="45"/>
  </w:num>
  <w:num w:numId="29">
    <w:abstractNumId w:val="102"/>
  </w:num>
  <w:num w:numId="30">
    <w:abstractNumId w:val="88"/>
  </w:num>
  <w:num w:numId="31">
    <w:abstractNumId w:val="23"/>
  </w:num>
  <w:num w:numId="32">
    <w:abstractNumId w:val="80"/>
  </w:num>
  <w:num w:numId="33">
    <w:abstractNumId w:val="115"/>
  </w:num>
  <w:num w:numId="34">
    <w:abstractNumId w:val="12"/>
  </w:num>
  <w:num w:numId="35">
    <w:abstractNumId w:val="100"/>
  </w:num>
  <w:num w:numId="36">
    <w:abstractNumId w:val="36"/>
  </w:num>
  <w:num w:numId="37">
    <w:abstractNumId w:val="106"/>
  </w:num>
  <w:num w:numId="38">
    <w:abstractNumId w:val="78"/>
  </w:num>
  <w:num w:numId="39">
    <w:abstractNumId w:val="113"/>
  </w:num>
  <w:num w:numId="40">
    <w:abstractNumId w:val="47"/>
  </w:num>
  <w:num w:numId="41">
    <w:abstractNumId w:val="41"/>
  </w:num>
  <w:num w:numId="42">
    <w:abstractNumId w:val="72"/>
  </w:num>
  <w:num w:numId="43">
    <w:abstractNumId w:val="123"/>
  </w:num>
  <w:num w:numId="44">
    <w:abstractNumId w:val="20"/>
  </w:num>
  <w:num w:numId="45">
    <w:abstractNumId w:val="98"/>
  </w:num>
  <w:num w:numId="46">
    <w:abstractNumId w:val="1"/>
  </w:num>
  <w:num w:numId="47">
    <w:abstractNumId w:val="121"/>
  </w:num>
  <w:num w:numId="48">
    <w:abstractNumId w:val="71"/>
  </w:num>
  <w:num w:numId="49">
    <w:abstractNumId w:val="97"/>
  </w:num>
  <w:num w:numId="50">
    <w:abstractNumId w:val="64"/>
  </w:num>
  <w:num w:numId="51">
    <w:abstractNumId w:val="6"/>
  </w:num>
  <w:num w:numId="52">
    <w:abstractNumId w:val="25"/>
  </w:num>
  <w:num w:numId="53">
    <w:abstractNumId w:val="49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29"/>
  </w:num>
  <w:num w:numId="56">
    <w:abstractNumId w:val="40"/>
  </w:num>
  <w:num w:numId="57">
    <w:abstractNumId w:val="117"/>
  </w:num>
  <w:num w:numId="58">
    <w:abstractNumId w:val="120"/>
  </w:num>
  <w:num w:numId="59">
    <w:abstractNumId w:val="118"/>
  </w:num>
  <w:num w:numId="60">
    <w:abstractNumId w:val="28"/>
  </w:num>
  <w:num w:numId="61">
    <w:abstractNumId w:val="8"/>
  </w:num>
  <w:num w:numId="62">
    <w:abstractNumId w:val="5"/>
  </w:num>
  <w:num w:numId="63">
    <w:abstractNumId w:val="128"/>
  </w:num>
  <w:num w:numId="64">
    <w:abstractNumId w:val="130"/>
  </w:num>
  <w:num w:numId="65">
    <w:abstractNumId w:val="21"/>
  </w:num>
  <w:num w:numId="66">
    <w:abstractNumId w:val="18"/>
  </w:num>
  <w:num w:numId="67">
    <w:abstractNumId w:val="29"/>
  </w:num>
  <w:num w:numId="68">
    <w:abstractNumId w:val="105"/>
  </w:num>
  <w:num w:numId="69">
    <w:abstractNumId w:val="131"/>
  </w:num>
  <w:num w:numId="70">
    <w:abstractNumId w:val="27"/>
  </w:num>
  <w:num w:numId="71">
    <w:abstractNumId w:val="79"/>
  </w:num>
  <w:num w:numId="72">
    <w:abstractNumId w:val="75"/>
  </w:num>
  <w:num w:numId="73">
    <w:abstractNumId w:val="3"/>
  </w:num>
  <w:num w:numId="74">
    <w:abstractNumId w:val="35"/>
  </w:num>
  <w:num w:numId="75">
    <w:abstractNumId w:val="32"/>
  </w:num>
  <w:num w:numId="76">
    <w:abstractNumId w:val="90"/>
  </w:num>
  <w:num w:numId="77">
    <w:abstractNumId w:val="63"/>
  </w:num>
  <w:num w:numId="78">
    <w:abstractNumId w:val="22"/>
  </w:num>
  <w:num w:numId="79">
    <w:abstractNumId w:val="104"/>
  </w:num>
  <w:num w:numId="80">
    <w:abstractNumId w:val="56"/>
  </w:num>
  <w:num w:numId="81">
    <w:abstractNumId w:val="38"/>
  </w:num>
  <w:num w:numId="82">
    <w:abstractNumId w:val="31"/>
  </w:num>
  <w:num w:numId="83">
    <w:abstractNumId w:val="14"/>
  </w:num>
  <w:num w:numId="84">
    <w:abstractNumId w:val="24"/>
  </w:num>
  <w:num w:numId="85">
    <w:abstractNumId w:val="70"/>
  </w:num>
  <w:num w:numId="86">
    <w:abstractNumId w:val="85"/>
  </w:num>
  <w:num w:numId="87">
    <w:abstractNumId w:val="50"/>
  </w:num>
  <w:num w:numId="88">
    <w:abstractNumId w:val="33"/>
  </w:num>
  <w:num w:numId="89">
    <w:abstractNumId w:val="15"/>
  </w:num>
  <w:num w:numId="90">
    <w:abstractNumId w:val="122"/>
  </w:num>
  <w:num w:numId="91">
    <w:abstractNumId w:val="52"/>
  </w:num>
  <w:num w:numId="92">
    <w:abstractNumId w:val="57"/>
  </w:num>
  <w:num w:numId="93">
    <w:abstractNumId w:val="69"/>
  </w:num>
  <w:num w:numId="94">
    <w:abstractNumId w:val="110"/>
  </w:num>
  <w:num w:numId="95">
    <w:abstractNumId w:val="73"/>
  </w:num>
  <w:num w:numId="96">
    <w:abstractNumId w:val="84"/>
  </w:num>
  <w:num w:numId="97">
    <w:abstractNumId w:val="17"/>
  </w:num>
  <w:num w:numId="98">
    <w:abstractNumId w:val="101"/>
  </w:num>
  <w:num w:numId="99">
    <w:abstractNumId w:val="44"/>
  </w:num>
  <w:num w:numId="100">
    <w:abstractNumId w:val="109"/>
  </w:num>
  <w:num w:numId="101">
    <w:abstractNumId w:val="68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08"/>
  </w:num>
  <w:num w:numId="104">
    <w:abstractNumId w:val="53"/>
  </w:num>
  <w:num w:numId="105">
    <w:abstractNumId w:val="55"/>
  </w:num>
  <w:num w:numId="106">
    <w:abstractNumId w:val="125"/>
  </w:num>
  <w:num w:numId="107">
    <w:abstractNumId w:val="2"/>
  </w:num>
  <w:num w:numId="108">
    <w:abstractNumId w:val="65"/>
  </w:num>
  <w:num w:numId="109">
    <w:abstractNumId w:val="126"/>
  </w:num>
  <w:num w:numId="110">
    <w:abstractNumId w:val="77"/>
  </w:num>
  <w:num w:numId="111">
    <w:abstractNumId w:val="34"/>
  </w:num>
  <w:num w:numId="112">
    <w:abstractNumId w:val="91"/>
  </w:num>
  <w:num w:numId="113">
    <w:abstractNumId w:val="62"/>
  </w:num>
  <w:num w:numId="114">
    <w:abstractNumId w:val="119"/>
  </w:num>
  <w:num w:numId="115">
    <w:abstractNumId w:val="54"/>
  </w:num>
  <w:num w:numId="116">
    <w:abstractNumId w:val="87"/>
  </w:num>
  <w:num w:numId="117">
    <w:abstractNumId w:val="89"/>
  </w:num>
  <w:num w:numId="118">
    <w:abstractNumId w:val="76"/>
  </w:num>
  <w:num w:numId="119">
    <w:abstractNumId w:val="67"/>
  </w:num>
  <w:num w:numId="120">
    <w:abstractNumId w:val="82"/>
  </w:num>
  <w:num w:numId="121">
    <w:abstractNumId w:val="111"/>
  </w:num>
  <w:num w:numId="122">
    <w:abstractNumId w:val="112"/>
  </w:num>
  <w:num w:numId="123">
    <w:abstractNumId w:val="116"/>
  </w:num>
  <w:num w:numId="124">
    <w:abstractNumId w:val="66"/>
  </w:num>
  <w:num w:numId="125">
    <w:abstractNumId w:val="95"/>
  </w:num>
  <w:num w:numId="126">
    <w:abstractNumId w:val="92"/>
  </w:num>
  <w:num w:numId="127">
    <w:abstractNumId w:val="124"/>
  </w:num>
  <w:num w:numId="128">
    <w:abstractNumId w:val="107"/>
  </w:num>
  <w:num w:numId="129">
    <w:abstractNumId w:val="61"/>
  </w:num>
  <w:num w:numId="130">
    <w:abstractNumId w:val="94"/>
  </w:num>
  <w:num w:numId="131">
    <w:abstractNumId w:val="16"/>
  </w:num>
  <w:num w:numId="1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A025C"/>
    <w:rsid w:val="000B78BA"/>
    <w:rsid w:val="000C0D8B"/>
    <w:rsid w:val="000C0ECD"/>
    <w:rsid w:val="000C1167"/>
    <w:rsid w:val="000D6901"/>
    <w:rsid w:val="000E5DD1"/>
    <w:rsid w:val="000F5B2C"/>
    <w:rsid w:val="0010360F"/>
    <w:rsid w:val="001125F5"/>
    <w:rsid w:val="00112EC1"/>
    <w:rsid w:val="001161D1"/>
    <w:rsid w:val="001250C2"/>
    <w:rsid w:val="00125C7B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4488D"/>
    <w:rsid w:val="00246A26"/>
    <w:rsid w:val="002537D7"/>
    <w:rsid w:val="0026302D"/>
    <w:rsid w:val="00265386"/>
    <w:rsid w:val="00286817"/>
    <w:rsid w:val="00293C4D"/>
    <w:rsid w:val="00296F49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A569C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62F55"/>
    <w:rsid w:val="00570F2F"/>
    <w:rsid w:val="00576D70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6F9D"/>
    <w:rsid w:val="006C7F5C"/>
    <w:rsid w:val="006D6AAD"/>
    <w:rsid w:val="006E0E45"/>
    <w:rsid w:val="006F269E"/>
    <w:rsid w:val="006F30CF"/>
    <w:rsid w:val="007025A1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733D2"/>
    <w:rsid w:val="008838D1"/>
    <w:rsid w:val="008850F3"/>
    <w:rsid w:val="008865C6"/>
    <w:rsid w:val="008F2F0F"/>
    <w:rsid w:val="008F736A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B7C27"/>
    <w:rsid w:val="009C1077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443D"/>
    <w:rsid w:val="00AD3D04"/>
    <w:rsid w:val="00AD5BE2"/>
    <w:rsid w:val="00B2244A"/>
    <w:rsid w:val="00B26A63"/>
    <w:rsid w:val="00B363E0"/>
    <w:rsid w:val="00B43D11"/>
    <w:rsid w:val="00B62860"/>
    <w:rsid w:val="00B80D09"/>
    <w:rsid w:val="00B80FD5"/>
    <w:rsid w:val="00B861CB"/>
    <w:rsid w:val="00B87089"/>
    <w:rsid w:val="00BB0AF3"/>
    <w:rsid w:val="00BE2C79"/>
    <w:rsid w:val="00BF131E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80C5B"/>
    <w:rsid w:val="00CC5F68"/>
    <w:rsid w:val="00CE10ED"/>
    <w:rsid w:val="00D26C09"/>
    <w:rsid w:val="00D413A8"/>
    <w:rsid w:val="00D433B4"/>
    <w:rsid w:val="00D43CCF"/>
    <w:rsid w:val="00D51E33"/>
    <w:rsid w:val="00D53761"/>
    <w:rsid w:val="00D622E6"/>
    <w:rsid w:val="00D6290E"/>
    <w:rsid w:val="00D66AA4"/>
    <w:rsid w:val="00D71334"/>
    <w:rsid w:val="00D778C3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F0483F"/>
    <w:rsid w:val="00F10D53"/>
    <w:rsid w:val="00F320D8"/>
    <w:rsid w:val="00F35151"/>
    <w:rsid w:val="00F55B28"/>
    <w:rsid w:val="00F667BF"/>
    <w:rsid w:val="00F725E5"/>
    <w:rsid w:val="00F976CF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BD61A3-C51F-4BC4-8207-D8FF3A4DE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1180</Words>
  <Characters>6732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ed</cp:lastModifiedBy>
  <cp:revision>31</cp:revision>
  <cp:lastPrinted>2014-03-13T14:03:00Z</cp:lastPrinted>
  <dcterms:created xsi:type="dcterms:W3CDTF">2014-02-08T14:33:00Z</dcterms:created>
  <dcterms:modified xsi:type="dcterms:W3CDTF">2019-07-26T05:46:00Z</dcterms:modified>
</cp:coreProperties>
</file>